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6B03" w14:textId="60BFE71B" w:rsidR="00421F69" w:rsidRPr="000A18C4" w:rsidRDefault="00421F69" w:rsidP="00935F57">
      <w:pPr>
        <w:rPr>
          <w:b/>
          <w:sz w:val="28"/>
          <w:szCs w:val="28"/>
          <w:u w:val="single"/>
        </w:rPr>
      </w:pPr>
      <w:r w:rsidRPr="000A18C4">
        <w:rPr>
          <w:b/>
          <w:sz w:val="28"/>
          <w:szCs w:val="28"/>
          <w:u w:val="single"/>
        </w:rPr>
        <w:t>C.C.A.S. de MESSERY</w:t>
      </w:r>
    </w:p>
    <w:p w14:paraId="319B2D1E" w14:textId="77777777" w:rsidR="00935F57" w:rsidRDefault="00935F57" w:rsidP="00421F69">
      <w:pPr>
        <w:jc w:val="center"/>
        <w:rPr>
          <w:b/>
          <w:sz w:val="28"/>
          <w:szCs w:val="28"/>
          <w:u w:val="single"/>
        </w:rPr>
      </w:pPr>
    </w:p>
    <w:p w14:paraId="0C9DCF42" w14:textId="77777777" w:rsidR="00935F57" w:rsidRDefault="00935F57" w:rsidP="00421F69">
      <w:pPr>
        <w:jc w:val="center"/>
        <w:rPr>
          <w:b/>
          <w:sz w:val="28"/>
          <w:szCs w:val="28"/>
          <w:u w:val="single"/>
        </w:rPr>
      </w:pPr>
    </w:p>
    <w:p w14:paraId="29C4DB4D" w14:textId="77777777" w:rsidR="00935F57" w:rsidRDefault="00935F57" w:rsidP="00421F69">
      <w:pPr>
        <w:jc w:val="center"/>
        <w:rPr>
          <w:b/>
          <w:sz w:val="28"/>
          <w:szCs w:val="28"/>
          <w:u w:val="single"/>
        </w:rPr>
      </w:pPr>
    </w:p>
    <w:p w14:paraId="04C94974" w14:textId="5B7BFEA4" w:rsidR="00421F69"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B703DE">
        <w:rPr>
          <w:b/>
          <w:sz w:val="28"/>
          <w:szCs w:val="28"/>
          <w:u w:val="single"/>
        </w:rPr>
        <w:t>03 avril 2024 à 19h00</w:t>
      </w:r>
    </w:p>
    <w:p w14:paraId="5F2ABA1D" w14:textId="77777777" w:rsidR="00935F57" w:rsidRDefault="00935F57" w:rsidP="00421F69">
      <w:pPr>
        <w:jc w:val="center"/>
        <w:rPr>
          <w:b/>
          <w:sz w:val="28"/>
          <w:szCs w:val="28"/>
          <w:u w:val="single"/>
        </w:rPr>
      </w:pPr>
    </w:p>
    <w:p w14:paraId="644A366C" w14:textId="0C51BC75" w:rsidR="00D16BC5" w:rsidRPr="00D16BC5" w:rsidRDefault="00D16BC5" w:rsidP="00D16BC5">
      <w:pPr>
        <w:rPr>
          <w:bCs/>
        </w:rPr>
      </w:pPr>
      <w:r w:rsidRPr="00D16BC5">
        <w:rPr>
          <w:bCs/>
        </w:rPr>
        <w:t>Ouverture de la séance à 19h00</w:t>
      </w:r>
    </w:p>
    <w:p w14:paraId="4227B9AA" w14:textId="77777777" w:rsidR="00421F69" w:rsidRPr="00D16BC5" w:rsidRDefault="00421F69" w:rsidP="00421F69">
      <w:pPr>
        <w:rPr>
          <w:b/>
          <w:u w:val="single"/>
        </w:rPr>
      </w:pPr>
    </w:p>
    <w:p w14:paraId="414381AE" w14:textId="77777777" w:rsidR="00B703DE" w:rsidRPr="003731F5" w:rsidRDefault="00B703DE" w:rsidP="00B703DE">
      <w:pPr>
        <w:rPr>
          <w:bCs/>
          <w:u w:val="single"/>
        </w:rPr>
      </w:pPr>
      <w:r w:rsidRPr="003731F5">
        <w:rPr>
          <w:bCs/>
          <w:u w:val="single"/>
        </w:rPr>
        <w:t xml:space="preserve">Etaient présents :  </w:t>
      </w:r>
      <w:r w:rsidRPr="003731F5">
        <w:rPr>
          <w:bCs/>
        </w:rPr>
        <w:t>Nathalie VUARNET, Claude GERARD, Roseline MEGHEZZI, Nathalie REYNAUD, Elisabeth LANVERS, Valérie DURET, Marie-Rose REDON, Chantal CHEVAUX, Danielle BOCQUET.</w:t>
      </w:r>
    </w:p>
    <w:p w14:paraId="55D2C4A7" w14:textId="77777777" w:rsidR="00B703DE" w:rsidRPr="003731F5" w:rsidRDefault="00B703DE" w:rsidP="00B703DE">
      <w:pPr>
        <w:rPr>
          <w:bCs/>
        </w:rPr>
      </w:pPr>
      <w:r w:rsidRPr="003731F5">
        <w:rPr>
          <w:bCs/>
          <w:u w:val="single"/>
        </w:rPr>
        <w:t xml:space="preserve">Etaient absents : </w:t>
      </w:r>
      <w:r w:rsidRPr="003731F5">
        <w:rPr>
          <w:bCs/>
        </w:rPr>
        <w:t>Serge BEL (excusé) / Lucille SCHEFZIK (excusée).</w:t>
      </w:r>
    </w:p>
    <w:p w14:paraId="11CF2FB6" w14:textId="77777777" w:rsidR="00B703DE" w:rsidRPr="00B703DE" w:rsidRDefault="00B703DE" w:rsidP="00B703DE">
      <w:pPr>
        <w:rPr>
          <w:b/>
          <w:u w:val="single"/>
        </w:rPr>
      </w:pPr>
    </w:p>
    <w:p w14:paraId="546601F4" w14:textId="77777777" w:rsidR="00B703DE" w:rsidRPr="003731F5" w:rsidRDefault="00B703DE" w:rsidP="00B703DE">
      <w:pPr>
        <w:rPr>
          <w:bCs/>
        </w:rPr>
      </w:pPr>
      <w:r w:rsidRPr="003731F5">
        <w:rPr>
          <w:bCs/>
        </w:rPr>
        <w:t>Nombre de membres en exercice : 11</w:t>
      </w:r>
    </w:p>
    <w:p w14:paraId="6865C741" w14:textId="77777777" w:rsidR="00B703DE" w:rsidRPr="003731F5" w:rsidRDefault="00B703DE" w:rsidP="00B703DE">
      <w:pPr>
        <w:rPr>
          <w:bCs/>
        </w:rPr>
      </w:pPr>
      <w:r w:rsidRPr="003731F5">
        <w:rPr>
          <w:bCs/>
        </w:rPr>
        <w:t>Nombre de membres présents : 9</w:t>
      </w:r>
    </w:p>
    <w:p w14:paraId="62F5BDC6" w14:textId="77777777" w:rsidR="00B703DE" w:rsidRPr="003731F5" w:rsidRDefault="00B703DE" w:rsidP="00B703DE">
      <w:pPr>
        <w:rPr>
          <w:bCs/>
        </w:rPr>
      </w:pPr>
      <w:r w:rsidRPr="003731F5">
        <w:rPr>
          <w:bCs/>
        </w:rPr>
        <w:t>Date de la convocation : 21/03/2024</w:t>
      </w:r>
    </w:p>
    <w:p w14:paraId="7A768B03" w14:textId="087E4866" w:rsidR="00421F69" w:rsidRPr="003731F5" w:rsidRDefault="00B703DE" w:rsidP="00B703DE">
      <w:pPr>
        <w:rPr>
          <w:bCs/>
        </w:rPr>
      </w:pPr>
      <w:r w:rsidRPr="003731F5">
        <w:rPr>
          <w:bCs/>
        </w:rPr>
        <w:t>Secrétaire de séance : Claude GERARD</w:t>
      </w:r>
    </w:p>
    <w:p w14:paraId="4FA07F76" w14:textId="77777777" w:rsidR="00B703DE" w:rsidRDefault="00B703DE" w:rsidP="00421F69">
      <w:pPr>
        <w:rPr>
          <w:b/>
        </w:rPr>
      </w:pPr>
    </w:p>
    <w:p w14:paraId="167C1507" w14:textId="77777777" w:rsidR="00935F57" w:rsidRPr="0082024D" w:rsidRDefault="00935F57" w:rsidP="00421F69">
      <w:pPr>
        <w:rPr>
          <w:b/>
        </w:rPr>
      </w:pPr>
    </w:p>
    <w:p w14:paraId="30BFE987" w14:textId="71136678" w:rsidR="00421F69" w:rsidRPr="0082024D" w:rsidRDefault="00421F69" w:rsidP="00421F69">
      <w:pPr>
        <w:rPr>
          <w:b/>
        </w:rPr>
      </w:pPr>
      <w:r w:rsidRPr="0082024D">
        <w:rPr>
          <w:b/>
          <w:u w:val="single"/>
        </w:rPr>
        <w:t xml:space="preserve">1/ Approbation du compte rendu de la réunion du </w:t>
      </w:r>
      <w:r w:rsidR="00B703DE">
        <w:rPr>
          <w:b/>
          <w:u w:val="single"/>
        </w:rPr>
        <w:t>28 février 2024</w:t>
      </w:r>
    </w:p>
    <w:p w14:paraId="4D6EA833" w14:textId="77777777" w:rsidR="00421F69" w:rsidRPr="0082024D" w:rsidRDefault="00421F69" w:rsidP="00421F69">
      <w:pPr>
        <w:rPr>
          <w:bCs/>
        </w:rPr>
      </w:pPr>
    </w:p>
    <w:p w14:paraId="2937834C" w14:textId="422E0C7F" w:rsidR="00421F69" w:rsidRPr="0082024D" w:rsidRDefault="00421F69" w:rsidP="00421F69">
      <w:pPr>
        <w:rPr>
          <w:bCs/>
        </w:rPr>
      </w:pPr>
      <w:r w:rsidRPr="0082024D">
        <w:rPr>
          <w:bCs/>
        </w:rPr>
        <w:t>Le compte rendu de la réunion</w:t>
      </w:r>
      <w:r w:rsidR="00ED56DC">
        <w:rPr>
          <w:bCs/>
        </w:rPr>
        <w:t xml:space="preserve"> du 28/02/2024</w:t>
      </w:r>
      <w:r w:rsidRPr="0082024D">
        <w:rPr>
          <w:bCs/>
        </w:rPr>
        <w:t xml:space="preserve"> </w:t>
      </w:r>
      <w:r w:rsidR="00B703DE">
        <w:rPr>
          <w:bCs/>
        </w:rPr>
        <w:t>est approuvé</w:t>
      </w:r>
      <w:r w:rsidR="00ED56DC">
        <w:rPr>
          <w:bCs/>
        </w:rPr>
        <w:t>.</w:t>
      </w:r>
    </w:p>
    <w:p w14:paraId="5181AF0B" w14:textId="77252437" w:rsidR="008340A0" w:rsidRDefault="008340A0" w:rsidP="00421F69">
      <w:pPr>
        <w:rPr>
          <w:bCs/>
        </w:rPr>
      </w:pPr>
    </w:p>
    <w:p w14:paraId="6B22E453" w14:textId="77777777" w:rsidR="00935F57" w:rsidRPr="0082024D" w:rsidRDefault="00935F57" w:rsidP="00421F69">
      <w:pPr>
        <w:rPr>
          <w:bCs/>
        </w:rPr>
      </w:pPr>
    </w:p>
    <w:p w14:paraId="3E7BD96D" w14:textId="770B6190" w:rsidR="00D31945" w:rsidRPr="00CD713C" w:rsidRDefault="00AA7AB6" w:rsidP="00CD713C">
      <w:pPr>
        <w:pStyle w:val="Titre3"/>
        <w:rPr>
          <w:rFonts w:ascii="Times New Roman" w:hAnsi="Times New Roman"/>
        </w:rPr>
      </w:pPr>
      <w:r>
        <w:rPr>
          <w:rFonts w:ascii="Times New Roman" w:hAnsi="Times New Roman"/>
        </w:rPr>
        <w:t>2</w:t>
      </w:r>
      <w:r w:rsidR="0082024D" w:rsidRPr="00CD713C">
        <w:rPr>
          <w:rFonts w:ascii="Times New Roman" w:hAnsi="Times New Roman"/>
        </w:rPr>
        <w:t xml:space="preserve">/ </w:t>
      </w:r>
      <w:r w:rsidR="00B703DE">
        <w:rPr>
          <w:rFonts w:ascii="Times New Roman" w:hAnsi="Times New Roman"/>
        </w:rPr>
        <w:t>Compte de Gestion 2023</w:t>
      </w:r>
    </w:p>
    <w:p w14:paraId="78444CF4" w14:textId="07800FA5" w:rsidR="00C0210D" w:rsidRPr="0082024D" w:rsidRDefault="00C0210D"/>
    <w:p w14:paraId="36832AE0" w14:textId="079BFB6D" w:rsidR="00935F57" w:rsidRDefault="0061103C">
      <w:r w:rsidRPr="0061103C">
        <w:rPr>
          <w:b/>
          <w:bCs/>
        </w:rPr>
        <w:t>DECLARE</w:t>
      </w:r>
      <w:r w:rsidRPr="0061103C">
        <w:t>, à l’unanimité, que le compte de gestion dressé, pour l'exercice 2023, par le Receveur, visé et certifié conforme par l'ordonnateur, n'appelle ni observation ni réserve de sa part.</w:t>
      </w:r>
    </w:p>
    <w:p w14:paraId="7ABBD2E7" w14:textId="77777777" w:rsidR="0061103C" w:rsidRPr="0082024D" w:rsidRDefault="0061103C"/>
    <w:p w14:paraId="4A24BB70" w14:textId="6D77EB0A" w:rsidR="0082024D" w:rsidRPr="00CD713C" w:rsidRDefault="00E41A1D">
      <w:pPr>
        <w:rPr>
          <w:b/>
          <w:bCs/>
          <w:u w:val="single"/>
        </w:rPr>
      </w:pPr>
      <w:r>
        <w:rPr>
          <w:b/>
          <w:bCs/>
          <w:u w:val="single"/>
        </w:rPr>
        <w:t>3</w:t>
      </w:r>
      <w:r w:rsidR="009C7ACA" w:rsidRPr="00CD713C">
        <w:rPr>
          <w:b/>
          <w:bCs/>
          <w:u w:val="single"/>
        </w:rPr>
        <w:t xml:space="preserve">/ </w:t>
      </w:r>
      <w:r w:rsidR="0061103C">
        <w:rPr>
          <w:b/>
          <w:bCs/>
          <w:u w:val="single"/>
        </w:rPr>
        <w:t>Compte Administratif 2023</w:t>
      </w:r>
      <w:r w:rsidR="009C7ACA" w:rsidRPr="00CD713C">
        <w:rPr>
          <w:b/>
          <w:bCs/>
        </w:rPr>
        <w:t> :</w:t>
      </w:r>
    </w:p>
    <w:p w14:paraId="741A043C" w14:textId="2521766C" w:rsidR="009C7ACA" w:rsidRDefault="009C7ACA"/>
    <w:p w14:paraId="63797CDD" w14:textId="77777777" w:rsidR="0061103C" w:rsidRDefault="0061103C" w:rsidP="0061103C">
      <w:pPr>
        <w:tabs>
          <w:tab w:val="left" w:pos="709"/>
          <w:tab w:val="left" w:pos="8391"/>
        </w:tabs>
        <w:jc w:val="both"/>
        <w:rPr>
          <w:sz w:val="26"/>
          <w:szCs w:val="26"/>
        </w:rPr>
      </w:pPr>
      <w:r w:rsidRPr="00073A12">
        <w:rPr>
          <w:b/>
          <w:sz w:val="26"/>
          <w:szCs w:val="26"/>
        </w:rPr>
        <w:t>APPROUVE</w:t>
      </w:r>
      <w:r>
        <w:rPr>
          <w:b/>
          <w:sz w:val="26"/>
          <w:szCs w:val="26"/>
        </w:rPr>
        <w:t xml:space="preserve">, </w:t>
      </w:r>
      <w:r w:rsidRPr="00073A12">
        <w:rPr>
          <w:sz w:val="26"/>
          <w:szCs w:val="26"/>
        </w:rPr>
        <w:t>le Compte Administratif 20</w:t>
      </w:r>
      <w:r>
        <w:rPr>
          <w:sz w:val="26"/>
          <w:szCs w:val="26"/>
        </w:rPr>
        <w:t>23</w:t>
      </w:r>
      <w:r w:rsidRPr="00073A12">
        <w:rPr>
          <w:sz w:val="26"/>
          <w:szCs w:val="26"/>
        </w:rPr>
        <w:t>, lequel peut se résumer comme ci-dessous ;</w:t>
      </w:r>
    </w:p>
    <w:p w14:paraId="46B8156F" w14:textId="77777777" w:rsidR="0061103C" w:rsidRDefault="0061103C" w:rsidP="0061103C">
      <w:pPr>
        <w:tabs>
          <w:tab w:val="left" w:pos="709"/>
          <w:tab w:val="left" w:pos="8391"/>
        </w:tabs>
        <w:jc w:val="both"/>
        <w:rPr>
          <w:sz w:val="26"/>
          <w:szCs w:val="26"/>
        </w:rPr>
      </w:pPr>
    </w:p>
    <w:tbl>
      <w:tblPr>
        <w:tblW w:w="9180" w:type="dxa"/>
        <w:tblInd w:w="75" w:type="dxa"/>
        <w:tblCellMar>
          <w:left w:w="70" w:type="dxa"/>
          <w:right w:w="70" w:type="dxa"/>
        </w:tblCellMar>
        <w:tblLook w:val="04A0" w:firstRow="1" w:lastRow="0" w:firstColumn="1" w:lastColumn="0" w:noHBand="0" w:noVBand="1"/>
      </w:tblPr>
      <w:tblGrid>
        <w:gridCol w:w="3160"/>
        <w:gridCol w:w="1840"/>
        <w:gridCol w:w="1440"/>
        <w:gridCol w:w="2740"/>
      </w:tblGrid>
      <w:tr w:rsidR="0061103C" w14:paraId="3AC885E4" w14:textId="77777777" w:rsidTr="007C0A03">
        <w:trPr>
          <w:trHeight w:val="300"/>
        </w:trPr>
        <w:tc>
          <w:tcPr>
            <w:tcW w:w="3160" w:type="dxa"/>
            <w:tcBorders>
              <w:top w:val="single" w:sz="4" w:space="0" w:color="auto"/>
              <w:left w:val="single" w:sz="4" w:space="0" w:color="auto"/>
              <w:bottom w:val="single" w:sz="4" w:space="0" w:color="auto"/>
              <w:right w:val="single" w:sz="4" w:space="0" w:color="auto"/>
            </w:tcBorders>
            <w:shd w:val="clear" w:color="000000" w:fill="3A3838"/>
            <w:noWrap/>
            <w:vAlign w:val="bottom"/>
            <w:hideMark/>
          </w:tcPr>
          <w:p w14:paraId="1F1B136D" w14:textId="77777777" w:rsidR="0061103C" w:rsidRPr="00726452" w:rsidRDefault="0061103C" w:rsidP="007C0A03">
            <w:pPr>
              <w:rPr>
                <w:color w:val="000000"/>
                <w:sz w:val="22"/>
                <w:szCs w:val="22"/>
              </w:rPr>
            </w:pPr>
            <w:r w:rsidRPr="00726452">
              <w:rPr>
                <w:color w:val="000000"/>
                <w:sz w:val="22"/>
                <w:szCs w:val="22"/>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CC4F6BD" w14:textId="77777777" w:rsidR="0061103C" w:rsidRPr="00726452" w:rsidRDefault="0061103C" w:rsidP="007C0A03">
            <w:pPr>
              <w:jc w:val="center"/>
              <w:rPr>
                <w:color w:val="000000"/>
                <w:sz w:val="22"/>
                <w:szCs w:val="22"/>
              </w:rPr>
            </w:pPr>
            <w:r w:rsidRPr="00726452">
              <w:rPr>
                <w:color w:val="000000"/>
                <w:sz w:val="22"/>
                <w:szCs w:val="22"/>
              </w:rPr>
              <w:t>DEPENSES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B3AAF10" w14:textId="77777777" w:rsidR="0061103C" w:rsidRPr="00726452" w:rsidRDefault="0061103C" w:rsidP="007C0A03">
            <w:pPr>
              <w:jc w:val="center"/>
              <w:rPr>
                <w:color w:val="000000"/>
                <w:sz w:val="22"/>
                <w:szCs w:val="22"/>
              </w:rPr>
            </w:pPr>
            <w:r w:rsidRPr="00726452">
              <w:rPr>
                <w:color w:val="000000"/>
                <w:sz w:val="22"/>
                <w:szCs w:val="22"/>
              </w:rPr>
              <w:t>RECETTES</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755AE322" w14:textId="77777777" w:rsidR="0061103C" w:rsidRPr="00726452" w:rsidRDefault="0061103C" w:rsidP="007C0A03">
            <w:pPr>
              <w:jc w:val="center"/>
              <w:rPr>
                <w:color w:val="000000"/>
                <w:sz w:val="22"/>
                <w:szCs w:val="22"/>
              </w:rPr>
            </w:pPr>
            <w:r w:rsidRPr="00726452">
              <w:rPr>
                <w:color w:val="000000"/>
                <w:sz w:val="22"/>
                <w:szCs w:val="22"/>
              </w:rPr>
              <w:t>RESULTAT / SOLDE</w:t>
            </w:r>
          </w:p>
        </w:tc>
      </w:tr>
      <w:tr w:rsidR="0061103C" w14:paraId="5EC57D36" w14:textId="77777777" w:rsidTr="007C0A03">
        <w:trPr>
          <w:trHeight w:val="300"/>
        </w:trPr>
        <w:tc>
          <w:tcPr>
            <w:tcW w:w="918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C53D17" w14:textId="77777777" w:rsidR="0061103C" w:rsidRPr="00726452" w:rsidRDefault="0061103C" w:rsidP="007C0A03">
            <w:pPr>
              <w:jc w:val="center"/>
              <w:rPr>
                <w:color w:val="000000"/>
                <w:sz w:val="22"/>
                <w:szCs w:val="22"/>
              </w:rPr>
            </w:pPr>
            <w:r w:rsidRPr="00726452">
              <w:rPr>
                <w:color w:val="000000"/>
                <w:sz w:val="22"/>
                <w:szCs w:val="22"/>
              </w:rPr>
              <w:t>RESULTAT DE L'EXERCICE</w:t>
            </w:r>
          </w:p>
        </w:tc>
      </w:tr>
      <w:tr w:rsidR="0061103C" w14:paraId="38F42349" w14:textId="77777777" w:rsidTr="007C0A0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96162FF" w14:textId="77777777" w:rsidR="0061103C" w:rsidRPr="00726452" w:rsidRDefault="0061103C" w:rsidP="007C0A03">
            <w:pPr>
              <w:rPr>
                <w:color w:val="000000"/>
                <w:sz w:val="22"/>
                <w:szCs w:val="22"/>
              </w:rPr>
            </w:pPr>
            <w:r w:rsidRPr="00726452">
              <w:rPr>
                <w:color w:val="000000"/>
                <w:sz w:val="22"/>
                <w:szCs w:val="22"/>
              </w:rPr>
              <w:t>Fonctionnement</w:t>
            </w:r>
          </w:p>
        </w:tc>
        <w:tc>
          <w:tcPr>
            <w:tcW w:w="1840" w:type="dxa"/>
            <w:tcBorders>
              <w:top w:val="nil"/>
              <w:left w:val="nil"/>
              <w:bottom w:val="single" w:sz="4" w:space="0" w:color="auto"/>
              <w:right w:val="single" w:sz="4" w:space="0" w:color="auto"/>
            </w:tcBorders>
            <w:shd w:val="clear" w:color="auto" w:fill="auto"/>
            <w:noWrap/>
            <w:vAlign w:val="center"/>
            <w:hideMark/>
          </w:tcPr>
          <w:p w14:paraId="081FBD70" w14:textId="77777777" w:rsidR="0061103C" w:rsidRPr="00726452" w:rsidRDefault="0061103C" w:rsidP="007C0A03">
            <w:pPr>
              <w:jc w:val="center"/>
              <w:rPr>
                <w:color w:val="000000"/>
                <w:sz w:val="22"/>
                <w:szCs w:val="22"/>
              </w:rPr>
            </w:pPr>
            <w:r w:rsidRPr="00726452">
              <w:rPr>
                <w:color w:val="000000"/>
                <w:sz w:val="22"/>
                <w:szCs w:val="22"/>
              </w:rPr>
              <w:t>14 424,42</w:t>
            </w:r>
          </w:p>
        </w:tc>
        <w:tc>
          <w:tcPr>
            <w:tcW w:w="1440" w:type="dxa"/>
            <w:tcBorders>
              <w:top w:val="nil"/>
              <w:left w:val="nil"/>
              <w:bottom w:val="single" w:sz="4" w:space="0" w:color="auto"/>
              <w:right w:val="single" w:sz="4" w:space="0" w:color="auto"/>
            </w:tcBorders>
            <w:shd w:val="clear" w:color="auto" w:fill="auto"/>
            <w:noWrap/>
            <w:vAlign w:val="center"/>
            <w:hideMark/>
          </w:tcPr>
          <w:p w14:paraId="44B31B46" w14:textId="77777777" w:rsidR="0061103C" w:rsidRPr="00726452" w:rsidRDefault="0061103C" w:rsidP="007C0A03">
            <w:pPr>
              <w:jc w:val="center"/>
              <w:rPr>
                <w:color w:val="000000"/>
                <w:sz w:val="22"/>
                <w:szCs w:val="22"/>
              </w:rPr>
            </w:pPr>
            <w:r w:rsidRPr="00726452">
              <w:rPr>
                <w:color w:val="000000"/>
                <w:sz w:val="22"/>
                <w:szCs w:val="22"/>
              </w:rPr>
              <w:t>21 255,80</w:t>
            </w:r>
          </w:p>
        </w:tc>
        <w:tc>
          <w:tcPr>
            <w:tcW w:w="2740" w:type="dxa"/>
            <w:tcBorders>
              <w:top w:val="nil"/>
              <w:left w:val="nil"/>
              <w:bottom w:val="single" w:sz="4" w:space="0" w:color="auto"/>
              <w:right w:val="single" w:sz="4" w:space="0" w:color="auto"/>
            </w:tcBorders>
            <w:shd w:val="clear" w:color="auto" w:fill="auto"/>
            <w:noWrap/>
            <w:vAlign w:val="center"/>
            <w:hideMark/>
          </w:tcPr>
          <w:p w14:paraId="262A1F01" w14:textId="77777777" w:rsidR="0061103C" w:rsidRPr="00726452" w:rsidRDefault="0061103C" w:rsidP="007C0A03">
            <w:pPr>
              <w:jc w:val="center"/>
              <w:rPr>
                <w:color w:val="000000"/>
                <w:sz w:val="22"/>
                <w:szCs w:val="22"/>
              </w:rPr>
            </w:pPr>
            <w:r w:rsidRPr="00726452">
              <w:rPr>
                <w:color w:val="000000"/>
                <w:sz w:val="22"/>
                <w:szCs w:val="22"/>
              </w:rPr>
              <w:t xml:space="preserve"> + 6831,38</w:t>
            </w:r>
          </w:p>
        </w:tc>
      </w:tr>
      <w:tr w:rsidR="0061103C" w14:paraId="60050600" w14:textId="77777777" w:rsidTr="007C0A0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8FA6AA9" w14:textId="77777777" w:rsidR="0061103C" w:rsidRPr="00726452" w:rsidRDefault="0061103C" w:rsidP="007C0A03">
            <w:pPr>
              <w:rPr>
                <w:color w:val="000000"/>
                <w:sz w:val="22"/>
                <w:szCs w:val="22"/>
              </w:rPr>
            </w:pPr>
            <w:r w:rsidRPr="00726452">
              <w:rPr>
                <w:color w:val="000000"/>
                <w:sz w:val="22"/>
                <w:szCs w:val="22"/>
              </w:rPr>
              <w:t>Investissement</w:t>
            </w:r>
          </w:p>
        </w:tc>
        <w:tc>
          <w:tcPr>
            <w:tcW w:w="1840" w:type="dxa"/>
            <w:tcBorders>
              <w:top w:val="nil"/>
              <w:left w:val="nil"/>
              <w:bottom w:val="single" w:sz="4" w:space="0" w:color="auto"/>
              <w:right w:val="single" w:sz="4" w:space="0" w:color="auto"/>
            </w:tcBorders>
            <w:shd w:val="clear" w:color="auto" w:fill="auto"/>
            <w:noWrap/>
            <w:vAlign w:val="center"/>
            <w:hideMark/>
          </w:tcPr>
          <w:p w14:paraId="09DA7F48" w14:textId="77777777" w:rsidR="0061103C" w:rsidRPr="00726452" w:rsidRDefault="0061103C" w:rsidP="007C0A03">
            <w:pPr>
              <w:jc w:val="center"/>
              <w:rPr>
                <w:color w:val="000000"/>
                <w:sz w:val="22"/>
                <w:szCs w:val="22"/>
              </w:rPr>
            </w:pPr>
            <w:r w:rsidRPr="00726452">
              <w:rPr>
                <w:color w:val="000000"/>
                <w:sz w:val="22"/>
                <w:szCs w:val="22"/>
              </w:rPr>
              <w:t>1 200</w:t>
            </w:r>
          </w:p>
        </w:tc>
        <w:tc>
          <w:tcPr>
            <w:tcW w:w="1440" w:type="dxa"/>
            <w:tcBorders>
              <w:top w:val="nil"/>
              <w:left w:val="nil"/>
              <w:bottom w:val="single" w:sz="4" w:space="0" w:color="auto"/>
              <w:right w:val="single" w:sz="4" w:space="0" w:color="auto"/>
            </w:tcBorders>
            <w:shd w:val="clear" w:color="auto" w:fill="auto"/>
            <w:noWrap/>
            <w:vAlign w:val="center"/>
            <w:hideMark/>
          </w:tcPr>
          <w:p w14:paraId="1E51B53D" w14:textId="77777777" w:rsidR="0061103C" w:rsidRPr="00726452" w:rsidRDefault="0061103C" w:rsidP="007C0A03">
            <w:pPr>
              <w:jc w:val="center"/>
              <w:rPr>
                <w:color w:val="000000"/>
                <w:sz w:val="22"/>
                <w:szCs w:val="22"/>
              </w:rPr>
            </w:pPr>
            <w:r w:rsidRPr="00726452">
              <w:rPr>
                <w:color w:val="000000"/>
                <w:sz w:val="22"/>
                <w:szCs w:val="22"/>
              </w:rPr>
              <w:t>700</w:t>
            </w:r>
          </w:p>
        </w:tc>
        <w:tc>
          <w:tcPr>
            <w:tcW w:w="2740" w:type="dxa"/>
            <w:tcBorders>
              <w:top w:val="nil"/>
              <w:left w:val="nil"/>
              <w:bottom w:val="single" w:sz="4" w:space="0" w:color="auto"/>
              <w:right w:val="single" w:sz="4" w:space="0" w:color="auto"/>
            </w:tcBorders>
            <w:shd w:val="clear" w:color="auto" w:fill="auto"/>
            <w:noWrap/>
            <w:vAlign w:val="center"/>
            <w:hideMark/>
          </w:tcPr>
          <w:p w14:paraId="3FA2B4F6" w14:textId="77777777" w:rsidR="0061103C" w:rsidRPr="00726452" w:rsidRDefault="0061103C" w:rsidP="007C0A03">
            <w:pPr>
              <w:jc w:val="center"/>
              <w:rPr>
                <w:color w:val="000000"/>
                <w:sz w:val="22"/>
                <w:szCs w:val="22"/>
              </w:rPr>
            </w:pPr>
            <w:r w:rsidRPr="00726452">
              <w:rPr>
                <w:color w:val="000000"/>
                <w:sz w:val="22"/>
                <w:szCs w:val="22"/>
              </w:rPr>
              <w:t xml:space="preserve"> - 500,00</w:t>
            </w:r>
          </w:p>
        </w:tc>
      </w:tr>
      <w:tr w:rsidR="0061103C" w14:paraId="6CA0FB6D" w14:textId="77777777" w:rsidTr="007C0A03">
        <w:trPr>
          <w:trHeight w:val="300"/>
        </w:trPr>
        <w:tc>
          <w:tcPr>
            <w:tcW w:w="918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C41687" w14:textId="77777777" w:rsidR="0061103C" w:rsidRPr="00726452" w:rsidRDefault="0061103C" w:rsidP="007C0A03">
            <w:pPr>
              <w:jc w:val="center"/>
              <w:rPr>
                <w:color w:val="000000"/>
                <w:sz w:val="22"/>
                <w:szCs w:val="22"/>
              </w:rPr>
            </w:pPr>
            <w:r w:rsidRPr="00726452">
              <w:rPr>
                <w:color w:val="000000"/>
                <w:sz w:val="22"/>
                <w:szCs w:val="22"/>
              </w:rPr>
              <w:t>RESULTAT DE LA CLOTURE</w:t>
            </w:r>
          </w:p>
        </w:tc>
      </w:tr>
      <w:tr w:rsidR="0061103C" w14:paraId="5C7F549B" w14:textId="77777777" w:rsidTr="007C0A0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6DA8240" w14:textId="77777777" w:rsidR="0061103C" w:rsidRPr="00726452" w:rsidRDefault="0061103C" w:rsidP="007C0A03">
            <w:pPr>
              <w:rPr>
                <w:color w:val="000000"/>
                <w:sz w:val="22"/>
                <w:szCs w:val="22"/>
              </w:rPr>
            </w:pPr>
            <w:r w:rsidRPr="00726452">
              <w:rPr>
                <w:color w:val="000000"/>
                <w:sz w:val="22"/>
                <w:szCs w:val="22"/>
              </w:rPr>
              <w:t>Résultat de fonctionnement n-1</w:t>
            </w:r>
          </w:p>
        </w:tc>
        <w:tc>
          <w:tcPr>
            <w:tcW w:w="1840" w:type="dxa"/>
            <w:tcBorders>
              <w:top w:val="nil"/>
              <w:left w:val="nil"/>
              <w:bottom w:val="single" w:sz="4" w:space="0" w:color="auto"/>
              <w:right w:val="single" w:sz="4" w:space="0" w:color="auto"/>
            </w:tcBorders>
            <w:shd w:val="clear" w:color="000000" w:fill="3A3838"/>
            <w:noWrap/>
            <w:vAlign w:val="center"/>
            <w:hideMark/>
          </w:tcPr>
          <w:p w14:paraId="37C3C29E" w14:textId="77777777" w:rsidR="0061103C" w:rsidRPr="00726452" w:rsidRDefault="0061103C" w:rsidP="007C0A03">
            <w:pPr>
              <w:jc w:val="center"/>
              <w:rPr>
                <w:color w:val="000000"/>
                <w:sz w:val="22"/>
                <w:szCs w:val="22"/>
              </w:rPr>
            </w:pPr>
            <w:r w:rsidRPr="00726452">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6C0DFA7E" w14:textId="77777777" w:rsidR="0061103C" w:rsidRPr="00726452" w:rsidRDefault="0061103C" w:rsidP="007C0A03">
            <w:pPr>
              <w:jc w:val="center"/>
              <w:rPr>
                <w:color w:val="000000"/>
                <w:sz w:val="22"/>
                <w:szCs w:val="22"/>
              </w:rPr>
            </w:pPr>
            <w:r w:rsidRPr="00726452">
              <w:rPr>
                <w:color w:val="000000"/>
                <w:sz w:val="22"/>
                <w:szCs w:val="22"/>
              </w:rPr>
              <w:t>11 552,76</w:t>
            </w:r>
          </w:p>
        </w:tc>
        <w:tc>
          <w:tcPr>
            <w:tcW w:w="2740" w:type="dxa"/>
            <w:tcBorders>
              <w:top w:val="nil"/>
              <w:left w:val="nil"/>
              <w:bottom w:val="single" w:sz="4" w:space="0" w:color="auto"/>
              <w:right w:val="single" w:sz="4" w:space="0" w:color="auto"/>
            </w:tcBorders>
            <w:shd w:val="clear" w:color="auto" w:fill="auto"/>
            <w:noWrap/>
            <w:vAlign w:val="center"/>
            <w:hideMark/>
          </w:tcPr>
          <w:p w14:paraId="6F4F9E78" w14:textId="77777777" w:rsidR="0061103C" w:rsidRPr="00726452" w:rsidRDefault="0061103C" w:rsidP="007C0A03">
            <w:pPr>
              <w:jc w:val="center"/>
              <w:rPr>
                <w:color w:val="000000"/>
                <w:sz w:val="22"/>
                <w:szCs w:val="22"/>
              </w:rPr>
            </w:pPr>
            <w:r w:rsidRPr="00726452">
              <w:rPr>
                <w:color w:val="000000"/>
                <w:sz w:val="22"/>
                <w:szCs w:val="22"/>
              </w:rPr>
              <w:t xml:space="preserve"> + 18 384,14</w:t>
            </w:r>
          </w:p>
        </w:tc>
      </w:tr>
      <w:tr w:rsidR="0061103C" w14:paraId="101626B4" w14:textId="77777777" w:rsidTr="007C0A0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BDDB79F" w14:textId="77777777" w:rsidR="0061103C" w:rsidRPr="00726452" w:rsidRDefault="0061103C" w:rsidP="007C0A03">
            <w:pPr>
              <w:rPr>
                <w:color w:val="000000"/>
                <w:sz w:val="22"/>
                <w:szCs w:val="22"/>
              </w:rPr>
            </w:pPr>
            <w:r w:rsidRPr="00726452">
              <w:rPr>
                <w:color w:val="000000"/>
                <w:sz w:val="22"/>
                <w:szCs w:val="22"/>
              </w:rPr>
              <w:t>Résultat d'investissement n-1</w:t>
            </w:r>
          </w:p>
        </w:tc>
        <w:tc>
          <w:tcPr>
            <w:tcW w:w="1840" w:type="dxa"/>
            <w:tcBorders>
              <w:top w:val="nil"/>
              <w:left w:val="nil"/>
              <w:bottom w:val="single" w:sz="4" w:space="0" w:color="auto"/>
              <w:right w:val="single" w:sz="4" w:space="0" w:color="auto"/>
            </w:tcBorders>
            <w:shd w:val="clear" w:color="000000" w:fill="3A3838"/>
            <w:noWrap/>
            <w:vAlign w:val="center"/>
            <w:hideMark/>
          </w:tcPr>
          <w:p w14:paraId="23DA0529" w14:textId="77777777" w:rsidR="0061103C" w:rsidRPr="00726452" w:rsidRDefault="0061103C" w:rsidP="007C0A03">
            <w:pPr>
              <w:jc w:val="center"/>
              <w:rPr>
                <w:color w:val="000000"/>
                <w:sz w:val="22"/>
                <w:szCs w:val="22"/>
              </w:rPr>
            </w:pPr>
            <w:r w:rsidRPr="00726452">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7E04CAC9" w14:textId="77777777" w:rsidR="0061103C" w:rsidRPr="00726452" w:rsidRDefault="0061103C" w:rsidP="007C0A03">
            <w:pPr>
              <w:jc w:val="center"/>
              <w:rPr>
                <w:color w:val="000000"/>
                <w:sz w:val="22"/>
                <w:szCs w:val="22"/>
              </w:rPr>
            </w:pPr>
            <w:r w:rsidRPr="00726452">
              <w:rPr>
                <w:color w:val="000000"/>
                <w:sz w:val="22"/>
                <w:szCs w:val="22"/>
              </w:rPr>
              <w:t>0,56</w:t>
            </w:r>
          </w:p>
        </w:tc>
        <w:tc>
          <w:tcPr>
            <w:tcW w:w="2740" w:type="dxa"/>
            <w:tcBorders>
              <w:top w:val="nil"/>
              <w:left w:val="nil"/>
              <w:bottom w:val="single" w:sz="4" w:space="0" w:color="auto"/>
              <w:right w:val="single" w:sz="4" w:space="0" w:color="auto"/>
            </w:tcBorders>
            <w:shd w:val="clear" w:color="auto" w:fill="auto"/>
            <w:noWrap/>
            <w:vAlign w:val="center"/>
            <w:hideMark/>
          </w:tcPr>
          <w:p w14:paraId="18E47982" w14:textId="77777777" w:rsidR="0061103C" w:rsidRPr="00726452" w:rsidRDefault="0061103C" w:rsidP="007C0A03">
            <w:pPr>
              <w:jc w:val="center"/>
              <w:rPr>
                <w:color w:val="000000"/>
                <w:sz w:val="22"/>
                <w:szCs w:val="22"/>
              </w:rPr>
            </w:pPr>
            <w:r w:rsidRPr="00726452">
              <w:rPr>
                <w:color w:val="000000"/>
                <w:sz w:val="22"/>
                <w:szCs w:val="22"/>
              </w:rPr>
              <w:t xml:space="preserve"> - 499,44 </w:t>
            </w:r>
          </w:p>
        </w:tc>
      </w:tr>
    </w:tbl>
    <w:p w14:paraId="0262B51E" w14:textId="2D860884" w:rsidR="00B772A8" w:rsidRDefault="00B772A8"/>
    <w:p w14:paraId="572E1006" w14:textId="77777777" w:rsidR="00935F57" w:rsidRDefault="00935F57"/>
    <w:p w14:paraId="60516C2B" w14:textId="31ECA2C0" w:rsidR="0061103C" w:rsidRDefault="00EB2C5A">
      <w:pPr>
        <w:rPr>
          <w:b/>
          <w:bCs/>
          <w:u w:val="single"/>
        </w:rPr>
      </w:pPr>
      <w:r>
        <w:rPr>
          <w:b/>
          <w:bCs/>
          <w:u w:val="single"/>
        </w:rPr>
        <w:t>4</w:t>
      </w:r>
      <w:r w:rsidR="00B772A8" w:rsidRPr="00B772A8">
        <w:rPr>
          <w:b/>
          <w:bCs/>
          <w:u w:val="single"/>
        </w:rPr>
        <w:t xml:space="preserve">/ </w:t>
      </w:r>
      <w:r w:rsidR="0061103C">
        <w:rPr>
          <w:b/>
          <w:bCs/>
          <w:u w:val="single"/>
        </w:rPr>
        <w:t>Affectation :</w:t>
      </w:r>
    </w:p>
    <w:p w14:paraId="79E5DB60" w14:textId="77777777" w:rsidR="0061103C" w:rsidRDefault="0061103C">
      <w:pPr>
        <w:rPr>
          <w:b/>
          <w:bCs/>
          <w:u w:val="single"/>
        </w:rPr>
      </w:pPr>
    </w:p>
    <w:p w14:paraId="1077305D" w14:textId="77777777" w:rsidR="0061103C" w:rsidRDefault="0061103C" w:rsidP="0061103C">
      <w:pPr>
        <w:tabs>
          <w:tab w:val="left" w:pos="709"/>
          <w:tab w:val="left" w:pos="8391"/>
        </w:tabs>
        <w:jc w:val="both"/>
        <w:rPr>
          <w:sz w:val="26"/>
          <w:szCs w:val="26"/>
        </w:rPr>
      </w:pPr>
      <w:r w:rsidRPr="0061103C">
        <w:rPr>
          <w:b/>
          <w:bCs/>
          <w:sz w:val="26"/>
          <w:szCs w:val="26"/>
        </w:rPr>
        <w:t>DECIDE</w:t>
      </w:r>
      <w:r>
        <w:rPr>
          <w:sz w:val="26"/>
          <w:szCs w:val="26"/>
        </w:rPr>
        <w:t xml:space="preserve">, à l’unanimité, de l’affectation du résultat suivant : </w:t>
      </w:r>
    </w:p>
    <w:p w14:paraId="47872552" w14:textId="77777777" w:rsidR="0061103C" w:rsidRDefault="0061103C" w:rsidP="0061103C">
      <w:pPr>
        <w:tabs>
          <w:tab w:val="left" w:pos="709"/>
          <w:tab w:val="left" w:pos="8391"/>
        </w:tabs>
        <w:jc w:val="both"/>
        <w:rPr>
          <w:sz w:val="26"/>
          <w:szCs w:val="26"/>
        </w:rPr>
      </w:pPr>
    </w:p>
    <w:p w14:paraId="26AF83D9" w14:textId="77777777" w:rsidR="0061103C" w:rsidRPr="004B37B2" w:rsidRDefault="0061103C" w:rsidP="0061103C">
      <w:pPr>
        <w:tabs>
          <w:tab w:val="left" w:pos="709"/>
          <w:tab w:val="left" w:pos="8391"/>
        </w:tabs>
        <w:jc w:val="both"/>
        <w:rPr>
          <w:sz w:val="26"/>
          <w:szCs w:val="26"/>
        </w:rPr>
      </w:pPr>
      <w:r w:rsidRPr="004B37B2">
        <w:rPr>
          <w:sz w:val="26"/>
          <w:szCs w:val="26"/>
        </w:rPr>
        <w:lastRenderedPageBreak/>
        <w:t>Compte 1068 (Investissement recette) :</w:t>
      </w:r>
      <w:r>
        <w:rPr>
          <w:sz w:val="26"/>
          <w:szCs w:val="26"/>
        </w:rPr>
        <w:t xml:space="preserve"> </w:t>
      </w:r>
      <w:r w:rsidRPr="004B37B2">
        <w:rPr>
          <w:sz w:val="26"/>
          <w:szCs w:val="26"/>
        </w:rPr>
        <w:t>Excédent de fonctionnement capitalisé (R1068) : 499.44 €</w:t>
      </w:r>
    </w:p>
    <w:p w14:paraId="3661D321" w14:textId="77777777" w:rsidR="0061103C" w:rsidRDefault="0061103C" w:rsidP="0061103C">
      <w:pPr>
        <w:tabs>
          <w:tab w:val="left" w:pos="709"/>
          <w:tab w:val="left" w:pos="8391"/>
        </w:tabs>
        <w:jc w:val="both"/>
        <w:rPr>
          <w:sz w:val="26"/>
          <w:szCs w:val="26"/>
        </w:rPr>
      </w:pPr>
      <w:r w:rsidRPr="004B37B2">
        <w:rPr>
          <w:sz w:val="26"/>
          <w:szCs w:val="26"/>
        </w:rPr>
        <w:t>Ligne 002 (Fonctionnement recette) :</w:t>
      </w:r>
      <w:r>
        <w:rPr>
          <w:sz w:val="26"/>
          <w:szCs w:val="26"/>
        </w:rPr>
        <w:t xml:space="preserve"> </w:t>
      </w:r>
      <w:r w:rsidRPr="004B37B2">
        <w:rPr>
          <w:sz w:val="26"/>
          <w:szCs w:val="26"/>
        </w:rPr>
        <w:t>Excédent de résultat de fonctionnement reporté (R002) : 17 884.70 €</w:t>
      </w:r>
    </w:p>
    <w:p w14:paraId="68B20503" w14:textId="77777777" w:rsidR="0061103C" w:rsidRDefault="0061103C">
      <w:pPr>
        <w:rPr>
          <w:b/>
          <w:bCs/>
          <w:u w:val="single"/>
        </w:rPr>
      </w:pPr>
    </w:p>
    <w:p w14:paraId="4FAF141A" w14:textId="77777777" w:rsidR="0061103C" w:rsidRDefault="0061103C">
      <w:pPr>
        <w:rPr>
          <w:b/>
          <w:bCs/>
          <w:u w:val="single"/>
        </w:rPr>
      </w:pPr>
    </w:p>
    <w:p w14:paraId="78DCD632" w14:textId="04C9B32E" w:rsidR="0061103C" w:rsidRDefault="0061103C" w:rsidP="0061103C">
      <w:pPr>
        <w:rPr>
          <w:b/>
          <w:bCs/>
          <w:u w:val="single"/>
        </w:rPr>
      </w:pPr>
      <w:r>
        <w:rPr>
          <w:b/>
          <w:bCs/>
          <w:u w:val="single"/>
        </w:rPr>
        <w:t>5</w:t>
      </w:r>
      <w:r w:rsidRPr="00B772A8">
        <w:rPr>
          <w:b/>
          <w:bCs/>
          <w:u w:val="single"/>
        </w:rPr>
        <w:t xml:space="preserve">/ </w:t>
      </w:r>
      <w:r>
        <w:rPr>
          <w:b/>
          <w:bCs/>
          <w:u w:val="single"/>
        </w:rPr>
        <w:t>BP 2024 :</w:t>
      </w:r>
    </w:p>
    <w:p w14:paraId="31A66813" w14:textId="77777777" w:rsidR="00DE7007" w:rsidRDefault="00DE7007" w:rsidP="00DE7007">
      <w:pPr>
        <w:pStyle w:val="M6"/>
        <w:ind w:left="0" w:firstLine="0"/>
        <w:rPr>
          <w:rFonts w:ascii="Times New Roman" w:hAnsi="Times New Roman" w:cs="Times New Roman"/>
          <w:b/>
          <w:bCs/>
          <w:color w:val="000000"/>
          <w:sz w:val="24"/>
          <w:szCs w:val="24"/>
        </w:rPr>
      </w:pPr>
    </w:p>
    <w:p w14:paraId="0E38B7F3" w14:textId="5BD2662B"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 xml:space="preserve">Dépenses de fonctionnement : 23 844.70 euros </w:t>
      </w:r>
    </w:p>
    <w:p w14:paraId="30F58BB8" w14:textId="77777777" w:rsidR="00DE7007" w:rsidRPr="00DE7007" w:rsidRDefault="00DE7007" w:rsidP="00DE7007">
      <w:pPr>
        <w:pStyle w:val="M6"/>
        <w:ind w:firstLine="0"/>
        <w:rPr>
          <w:rFonts w:ascii="Times New Roman" w:hAnsi="Times New Roman" w:cs="Times New Roman"/>
          <w:color w:val="000000"/>
          <w:sz w:val="24"/>
          <w:szCs w:val="24"/>
        </w:rPr>
      </w:pPr>
    </w:p>
    <w:p w14:paraId="56FDCC49" w14:textId="77777777" w:rsidR="00DE7007" w:rsidRPr="00DE7007" w:rsidRDefault="00DE7007" w:rsidP="00DE7007">
      <w:pPr>
        <w:pStyle w:val="M6"/>
        <w:ind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011 :</w:t>
      </w:r>
    </w:p>
    <w:p w14:paraId="6193006F"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60632, est prévu un montant de 600.00 euros pour les fournitures et le petit équipement notamment afin de prévoir des dépenses liées à la mise en place du frigo solidaire (prévu au 2188-OPNI Investissement dépenses).</w:t>
      </w:r>
    </w:p>
    <w:p w14:paraId="5F847C16"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613, est prévu 6 100.00 euros et correspond au loyer de l’appartement loué à Haute Savoie Habitat qui fait ensuite l’objet d’une sous-location.</w:t>
      </w:r>
    </w:p>
    <w:p w14:paraId="7899490E"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615228, par rapport à la demande de 1000.00 euros, est proposé le montant de 944.70 euros pour équilibrer le budget.</w:t>
      </w:r>
    </w:p>
    <w:p w14:paraId="2B94A1F6"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61558, est prévu un montant de 400.00 euros notamment pour le lavage des nappes des futures fêtes et cérémonies (repas des ainés et du thé dansant).</w:t>
      </w:r>
    </w:p>
    <w:p w14:paraId="00162839"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Article 623, est prévu un montant de 9 000.00 euros pour les fêtes et cérémonies </w:t>
      </w:r>
      <w:proofErr w:type="gramStart"/>
      <w:r w:rsidRPr="00DE7007">
        <w:rPr>
          <w:rFonts w:ascii="Times New Roman" w:hAnsi="Times New Roman" w:cs="Times New Roman"/>
          <w:color w:val="000000"/>
          <w:sz w:val="24"/>
          <w:szCs w:val="24"/>
        </w:rPr>
        <w:t>( repas</w:t>
      </w:r>
      <w:proofErr w:type="gramEnd"/>
      <w:r w:rsidRPr="00DE7007">
        <w:rPr>
          <w:rFonts w:ascii="Times New Roman" w:hAnsi="Times New Roman" w:cs="Times New Roman"/>
          <w:color w:val="000000"/>
          <w:sz w:val="24"/>
          <w:szCs w:val="24"/>
        </w:rPr>
        <w:t xml:space="preserve"> des ainés, thé dansant…) contre 10 000.00 euros demandé.</w:t>
      </w:r>
    </w:p>
    <w:p w14:paraId="6D11BB9E"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65 :</w:t>
      </w:r>
    </w:p>
    <w:p w14:paraId="5C577CFB"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Article 65134, est prévu un montant de 14 500.00 euros contre 5000.00 euros demandé. </w:t>
      </w:r>
      <w:r w:rsidRPr="00DE7007">
        <w:rPr>
          <w:rFonts w:ascii="Times New Roman" w:hAnsi="Times New Roman" w:cs="Times New Roman"/>
          <w:b/>
          <w:bCs/>
          <w:i/>
          <w:iCs/>
          <w:color w:val="000000"/>
          <w:sz w:val="24"/>
          <w:szCs w:val="24"/>
        </w:rPr>
        <w:t>Suite au vote d’une contribution de 10 000.00 euros par la commune au CCAS afin de provisionner l’aide aux familles pour l’inscription des enfants au centre de loisirs, l’article 65134 passe de 4500.00 euros à 14 500.00 euros. Mme Vuarnet précise que cette aide temporaire sera débattue au prochain conseil du CCAS.</w:t>
      </w:r>
    </w:p>
    <w:p w14:paraId="236295E8"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65748, est prévu un montant de 1000.00 euros permettant d’accorder des subventions diverses (élément nouveau par rapport aux précédents budgets).</w:t>
      </w:r>
    </w:p>
    <w:p w14:paraId="181DAE44" w14:textId="77777777" w:rsidR="00DE7007" w:rsidRPr="00DE7007" w:rsidRDefault="00DE7007" w:rsidP="00DE7007">
      <w:pPr>
        <w:pStyle w:val="M6"/>
        <w:numPr>
          <w:ilvl w:val="0"/>
          <w:numId w:val="6"/>
        </w:numPr>
        <w:rPr>
          <w:rFonts w:ascii="Times New Roman" w:hAnsi="Times New Roman" w:cs="Times New Roman"/>
          <w:color w:val="000000"/>
          <w:sz w:val="24"/>
          <w:szCs w:val="24"/>
        </w:rPr>
      </w:pPr>
    </w:p>
    <w:p w14:paraId="45B31708"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Compte 023 : Ce compte correspond à une écriture comptable permettant d’équilibrer le budget (voir 021 recettes d’investissement).</w:t>
      </w:r>
    </w:p>
    <w:p w14:paraId="02876DD2" w14:textId="77777777"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w:t>
      </w:r>
    </w:p>
    <w:p w14:paraId="208CB196" w14:textId="77777777"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 xml:space="preserve">Recettes de fonctionnement :  23 844.70 euros </w:t>
      </w:r>
    </w:p>
    <w:p w14:paraId="508585FC" w14:textId="77777777" w:rsidR="00DE7007" w:rsidRPr="00DE7007" w:rsidRDefault="00DE7007" w:rsidP="00DE7007">
      <w:pPr>
        <w:pStyle w:val="M6"/>
        <w:ind w:left="0" w:firstLine="0"/>
        <w:rPr>
          <w:rFonts w:ascii="Times New Roman" w:hAnsi="Times New Roman" w:cs="Times New Roman"/>
          <w:b/>
          <w:bCs/>
          <w:color w:val="000000"/>
          <w:sz w:val="24"/>
          <w:szCs w:val="24"/>
        </w:rPr>
      </w:pPr>
    </w:p>
    <w:p w14:paraId="2D71F1C2"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Compte 002 : Voir 4) affectation du résultat.</w:t>
      </w:r>
    </w:p>
    <w:p w14:paraId="075477D2" w14:textId="77777777" w:rsidR="00DE7007" w:rsidRPr="00DE7007" w:rsidRDefault="00DE7007" w:rsidP="00DE7007">
      <w:pPr>
        <w:pStyle w:val="M6"/>
        <w:ind w:left="0" w:firstLine="0"/>
        <w:rPr>
          <w:rFonts w:ascii="Times New Roman" w:hAnsi="Times New Roman" w:cs="Times New Roman"/>
          <w:b/>
          <w:bCs/>
          <w:color w:val="000000"/>
          <w:sz w:val="24"/>
          <w:szCs w:val="24"/>
        </w:rPr>
      </w:pPr>
    </w:p>
    <w:p w14:paraId="4E856CAF"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Chapitre 70 : </w:t>
      </w:r>
    </w:p>
    <w:p w14:paraId="6FA754A8"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70878, correspond au remboursement des charges par la sous-locataire du logement de Haute-Savoie habitat mis en sous location.</w:t>
      </w:r>
    </w:p>
    <w:p w14:paraId="01679E22"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Chapitre 74 : </w:t>
      </w:r>
    </w:p>
    <w:p w14:paraId="7F2A1D71"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Article 7474, </w:t>
      </w:r>
      <w:r w:rsidRPr="00DE7007">
        <w:rPr>
          <w:rFonts w:ascii="Times New Roman" w:hAnsi="Times New Roman" w:cs="Times New Roman"/>
          <w:b/>
          <w:bCs/>
          <w:i/>
          <w:iCs/>
          <w:color w:val="000000"/>
          <w:sz w:val="24"/>
          <w:szCs w:val="24"/>
        </w:rPr>
        <w:t xml:space="preserve">Mme Vuarnet précise que le montant de 10 000.00 euros </w:t>
      </w:r>
      <w:r w:rsidRPr="00DE7007">
        <w:rPr>
          <w:rFonts w:ascii="Times New Roman" w:hAnsi="Times New Roman" w:cs="Times New Roman"/>
          <w:b/>
          <w:bCs/>
          <w:i/>
          <w:iCs/>
          <w:color w:val="000000"/>
          <w:sz w:val="24"/>
          <w:szCs w:val="24"/>
        </w:rPr>
        <w:lastRenderedPageBreak/>
        <w:t>correspond au montant de la contribution voté par le conseil municipal de la commune.</w:t>
      </w:r>
    </w:p>
    <w:p w14:paraId="0DB886DE" w14:textId="77777777" w:rsidR="00DE7007" w:rsidRPr="00DE7007" w:rsidRDefault="00DE7007" w:rsidP="00DE7007">
      <w:pPr>
        <w:pStyle w:val="M6"/>
        <w:rPr>
          <w:rFonts w:ascii="Times New Roman" w:hAnsi="Times New Roman" w:cs="Times New Roman"/>
          <w:color w:val="000000"/>
          <w:sz w:val="24"/>
          <w:szCs w:val="24"/>
        </w:rPr>
      </w:pPr>
    </w:p>
    <w:p w14:paraId="7B1AB99A" w14:textId="77777777" w:rsidR="00DE7007" w:rsidRPr="00DE7007" w:rsidRDefault="00DE7007" w:rsidP="00DE7007">
      <w:pPr>
        <w:pStyle w:val="M6"/>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75 :</w:t>
      </w:r>
    </w:p>
    <w:p w14:paraId="4B4F49AC"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752, le montant de 5100.00 € correspond au remboursement des loyers par la sous-locataire du logement de Haute-Savoie habitat.</w:t>
      </w:r>
    </w:p>
    <w:p w14:paraId="3BCA27B9" w14:textId="77777777"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w:t>
      </w:r>
    </w:p>
    <w:p w14:paraId="5562AEAF" w14:textId="77777777"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Dépenses d’investissement : 6 999.44 euros</w:t>
      </w:r>
    </w:p>
    <w:p w14:paraId="45D45E8B" w14:textId="77777777" w:rsidR="00DE7007" w:rsidRPr="00DE7007" w:rsidRDefault="00DE7007" w:rsidP="00DE7007">
      <w:pPr>
        <w:pStyle w:val="M6"/>
        <w:ind w:left="0" w:firstLine="0"/>
        <w:rPr>
          <w:rFonts w:ascii="Times New Roman" w:hAnsi="Times New Roman" w:cs="Times New Roman"/>
          <w:b/>
          <w:bCs/>
          <w:color w:val="000000"/>
          <w:sz w:val="24"/>
          <w:szCs w:val="24"/>
        </w:rPr>
      </w:pPr>
    </w:p>
    <w:p w14:paraId="7F3BD4B5"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Compte 001 : Voir 4) affectation du résultat. </w:t>
      </w:r>
    </w:p>
    <w:p w14:paraId="355C1845" w14:textId="77777777" w:rsidR="00DE7007" w:rsidRPr="00DE7007" w:rsidRDefault="00DE7007" w:rsidP="00DE7007">
      <w:pPr>
        <w:pStyle w:val="M6"/>
        <w:ind w:left="0" w:firstLine="0"/>
        <w:rPr>
          <w:rFonts w:ascii="Times New Roman" w:hAnsi="Times New Roman" w:cs="Times New Roman"/>
          <w:color w:val="000000"/>
          <w:sz w:val="24"/>
          <w:szCs w:val="24"/>
        </w:rPr>
      </w:pPr>
    </w:p>
    <w:p w14:paraId="291BD3ED"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21 :</w:t>
      </w:r>
    </w:p>
    <w:p w14:paraId="2B9E022A"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2188, est prévu un montant de 1500.00 euros pour l’achat du frigo solidaire.</w:t>
      </w:r>
    </w:p>
    <w:p w14:paraId="67C5E1A4" w14:textId="77777777" w:rsidR="00DE7007" w:rsidRPr="00DE7007" w:rsidRDefault="00DE7007" w:rsidP="00DE7007">
      <w:pPr>
        <w:pStyle w:val="M6"/>
        <w:rPr>
          <w:rFonts w:ascii="Times New Roman" w:hAnsi="Times New Roman" w:cs="Times New Roman"/>
          <w:color w:val="000000"/>
          <w:sz w:val="24"/>
          <w:szCs w:val="24"/>
        </w:rPr>
      </w:pPr>
    </w:p>
    <w:p w14:paraId="2D6E4F5C" w14:textId="77777777" w:rsidR="00DE7007" w:rsidRPr="00DE7007" w:rsidRDefault="00DE7007" w:rsidP="00DE7007">
      <w:pPr>
        <w:pStyle w:val="M6"/>
        <w:rPr>
          <w:rFonts w:ascii="Times New Roman" w:hAnsi="Times New Roman" w:cs="Times New Roman"/>
          <w:b/>
          <w:bCs/>
          <w:i/>
          <w:iCs/>
          <w:color w:val="000000"/>
          <w:sz w:val="24"/>
          <w:szCs w:val="24"/>
        </w:rPr>
      </w:pPr>
      <w:r w:rsidRPr="00DE7007">
        <w:rPr>
          <w:rFonts w:ascii="Times New Roman" w:hAnsi="Times New Roman" w:cs="Times New Roman"/>
          <w:b/>
          <w:bCs/>
          <w:i/>
          <w:iCs/>
          <w:color w:val="000000"/>
          <w:sz w:val="24"/>
          <w:szCs w:val="24"/>
        </w:rPr>
        <w:t xml:space="preserve">Mme BOCQUET demande au conseil quand sera mis en place le frigo solidaire. </w:t>
      </w:r>
    </w:p>
    <w:p w14:paraId="7BE73CC8" w14:textId="77777777" w:rsidR="00DE7007" w:rsidRPr="00DE7007" w:rsidRDefault="00DE7007" w:rsidP="00DE7007">
      <w:pPr>
        <w:pStyle w:val="M6"/>
        <w:rPr>
          <w:rFonts w:ascii="Times New Roman" w:hAnsi="Times New Roman" w:cs="Times New Roman"/>
          <w:b/>
          <w:bCs/>
          <w:i/>
          <w:iCs/>
          <w:color w:val="000000"/>
          <w:sz w:val="24"/>
          <w:szCs w:val="24"/>
        </w:rPr>
      </w:pPr>
      <w:r w:rsidRPr="00DE7007">
        <w:rPr>
          <w:rFonts w:ascii="Times New Roman" w:hAnsi="Times New Roman" w:cs="Times New Roman"/>
          <w:b/>
          <w:bCs/>
          <w:i/>
          <w:iCs/>
          <w:color w:val="000000"/>
          <w:sz w:val="24"/>
          <w:szCs w:val="24"/>
        </w:rPr>
        <w:t xml:space="preserve">Mme VUARNET précise que les modalités de mise en place et de lancement du frigo solidaire </w:t>
      </w:r>
      <w:proofErr w:type="gramStart"/>
      <w:r w:rsidRPr="00DE7007">
        <w:rPr>
          <w:rFonts w:ascii="Times New Roman" w:hAnsi="Times New Roman" w:cs="Times New Roman"/>
          <w:b/>
          <w:bCs/>
          <w:i/>
          <w:iCs/>
          <w:color w:val="000000"/>
          <w:sz w:val="24"/>
          <w:szCs w:val="24"/>
        </w:rPr>
        <w:t>fera</w:t>
      </w:r>
      <w:proofErr w:type="gramEnd"/>
      <w:r w:rsidRPr="00DE7007">
        <w:rPr>
          <w:rFonts w:ascii="Times New Roman" w:hAnsi="Times New Roman" w:cs="Times New Roman"/>
          <w:b/>
          <w:bCs/>
          <w:i/>
          <w:iCs/>
          <w:color w:val="000000"/>
          <w:sz w:val="24"/>
          <w:szCs w:val="24"/>
        </w:rPr>
        <w:t xml:space="preserve"> l’objet d’une réunion en cours d’année.</w:t>
      </w:r>
    </w:p>
    <w:p w14:paraId="7113C5FB" w14:textId="77777777" w:rsidR="00DE7007" w:rsidRPr="00DE7007" w:rsidRDefault="00DE7007" w:rsidP="00DE7007">
      <w:pPr>
        <w:pStyle w:val="M6"/>
        <w:ind w:left="0" w:firstLine="0"/>
        <w:rPr>
          <w:rFonts w:ascii="Times New Roman" w:hAnsi="Times New Roman" w:cs="Times New Roman"/>
          <w:color w:val="000000"/>
          <w:sz w:val="24"/>
          <w:szCs w:val="24"/>
        </w:rPr>
      </w:pPr>
    </w:p>
    <w:p w14:paraId="1E9F1BCE"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27 :</w:t>
      </w:r>
    </w:p>
    <w:p w14:paraId="58FA7DC9"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Article 274, est prévu un montant de 5000.00 euros afin que le CCAS puisse consentir à des prêts sans intérêts avec remboursement échelonné. </w:t>
      </w:r>
    </w:p>
    <w:p w14:paraId="1CB85A98" w14:textId="77777777" w:rsidR="00DE7007" w:rsidRPr="00DE7007" w:rsidRDefault="00DE7007" w:rsidP="00DE7007">
      <w:pPr>
        <w:pStyle w:val="M6"/>
        <w:ind w:left="0" w:firstLine="0"/>
        <w:rPr>
          <w:rFonts w:ascii="Times New Roman" w:hAnsi="Times New Roman" w:cs="Times New Roman"/>
          <w:b/>
          <w:bCs/>
          <w:color w:val="000000"/>
          <w:sz w:val="24"/>
          <w:szCs w:val="24"/>
        </w:rPr>
      </w:pPr>
      <w:r w:rsidRPr="00DE7007">
        <w:rPr>
          <w:rFonts w:ascii="Times New Roman" w:hAnsi="Times New Roman" w:cs="Times New Roman"/>
          <w:b/>
          <w:bCs/>
          <w:color w:val="000000"/>
          <w:sz w:val="24"/>
          <w:szCs w:val="24"/>
        </w:rPr>
        <w:t>--------------------------------------------------------------</w:t>
      </w:r>
    </w:p>
    <w:p w14:paraId="67783323"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b/>
          <w:bCs/>
          <w:color w:val="000000"/>
          <w:sz w:val="24"/>
          <w:szCs w:val="24"/>
        </w:rPr>
        <w:t>Recettes d’investissement : 6 999.44 euros</w:t>
      </w:r>
    </w:p>
    <w:p w14:paraId="094EAF38" w14:textId="77777777" w:rsidR="00DE7007" w:rsidRPr="00DE7007" w:rsidRDefault="00DE7007" w:rsidP="00DE7007">
      <w:pPr>
        <w:pStyle w:val="M6"/>
        <w:ind w:left="0" w:firstLine="0"/>
        <w:rPr>
          <w:rFonts w:ascii="Times New Roman" w:hAnsi="Times New Roman" w:cs="Times New Roman"/>
          <w:color w:val="000000"/>
          <w:sz w:val="24"/>
          <w:szCs w:val="24"/>
        </w:rPr>
      </w:pPr>
    </w:p>
    <w:p w14:paraId="2AA4A13B"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Compte 021 : Ce compte correspond à une écriture comptable permettant d’équilibrer le budget (voir compte 023 dépenses de fonctionnement).</w:t>
      </w:r>
    </w:p>
    <w:p w14:paraId="08CA1C85" w14:textId="77777777" w:rsidR="00DE7007" w:rsidRPr="00DE7007" w:rsidRDefault="00DE7007" w:rsidP="00DE7007">
      <w:pPr>
        <w:pStyle w:val="M6"/>
        <w:ind w:left="0" w:firstLine="0"/>
        <w:rPr>
          <w:rFonts w:ascii="Times New Roman" w:hAnsi="Times New Roman" w:cs="Times New Roman"/>
          <w:color w:val="000000"/>
          <w:sz w:val="24"/>
          <w:szCs w:val="24"/>
        </w:rPr>
      </w:pPr>
    </w:p>
    <w:p w14:paraId="4CB4C3C0"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Chapitre 10 :</w:t>
      </w:r>
    </w:p>
    <w:p w14:paraId="4DC687BF"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1068, 4) voir affectation du résultat.</w:t>
      </w:r>
    </w:p>
    <w:p w14:paraId="545292E9" w14:textId="77777777" w:rsidR="00DE7007" w:rsidRPr="00DE7007" w:rsidRDefault="00DE7007" w:rsidP="00DE7007">
      <w:pPr>
        <w:pStyle w:val="M6"/>
        <w:ind w:left="0" w:firstLine="0"/>
        <w:rPr>
          <w:rFonts w:ascii="Times New Roman" w:hAnsi="Times New Roman" w:cs="Times New Roman"/>
          <w:color w:val="000000"/>
          <w:sz w:val="24"/>
          <w:szCs w:val="24"/>
        </w:rPr>
      </w:pPr>
    </w:p>
    <w:p w14:paraId="7EDADD64" w14:textId="77777777" w:rsidR="00DE7007" w:rsidRPr="00DE7007" w:rsidRDefault="00DE7007" w:rsidP="00DE7007">
      <w:pPr>
        <w:pStyle w:val="M6"/>
        <w:ind w:left="0" w:firstLine="0"/>
        <w:rPr>
          <w:rFonts w:ascii="Times New Roman" w:hAnsi="Times New Roman" w:cs="Times New Roman"/>
          <w:color w:val="000000"/>
          <w:sz w:val="24"/>
          <w:szCs w:val="24"/>
        </w:rPr>
      </w:pPr>
      <w:r w:rsidRPr="00DE7007">
        <w:rPr>
          <w:rFonts w:ascii="Times New Roman" w:hAnsi="Times New Roman" w:cs="Times New Roman"/>
          <w:color w:val="000000"/>
          <w:sz w:val="24"/>
          <w:szCs w:val="24"/>
        </w:rPr>
        <w:t xml:space="preserve">Chapitre 27 : </w:t>
      </w:r>
    </w:p>
    <w:p w14:paraId="2D6C42FC" w14:textId="77777777" w:rsidR="00DE7007" w:rsidRPr="00DE7007" w:rsidRDefault="00DE7007" w:rsidP="00DE7007">
      <w:pPr>
        <w:pStyle w:val="M6"/>
        <w:numPr>
          <w:ilvl w:val="0"/>
          <w:numId w:val="6"/>
        </w:numPr>
        <w:rPr>
          <w:rFonts w:ascii="Times New Roman" w:hAnsi="Times New Roman" w:cs="Times New Roman"/>
          <w:color w:val="000000"/>
          <w:sz w:val="24"/>
          <w:szCs w:val="24"/>
        </w:rPr>
      </w:pPr>
      <w:r w:rsidRPr="00DE7007">
        <w:rPr>
          <w:rFonts w:ascii="Times New Roman" w:hAnsi="Times New Roman" w:cs="Times New Roman"/>
          <w:color w:val="000000"/>
          <w:sz w:val="24"/>
          <w:szCs w:val="24"/>
        </w:rPr>
        <w:t>Article 274, le montant de 5500 euros correspond aux 500 euros qu’il reste à rembourser du prêt consenti en 2023 ayant encore des échéances en 2024 et aux 5000 euros budgétés pour des nouveaux prêts en dépenses d’investissement</w:t>
      </w:r>
    </w:p>
    <w:p w14:paraId="103D917F" w14:textId="77777777" w:rsidR="00D16BC5" w:rsidRDefault="00D16BC5" w:rsidP="00D16BC5"/>
    <w:p w14:paraId="5ABA3989" w14:textId="250369AA" w:rsidR="00D16BC5" w:rsidRPr="00D16BC5" w:rsidRDefault="00D16BC5" w:rsidP="00D16BC5">
      <w:r w:rsidRPr="00D16BC5">
        <w:rPr>
          <w:b/>
          <w:bCs/>
        </w:rPr>
        <w:t>VOTE et ADOPTE</w:t>
      </w:r>
      <w:r>
        <w:t>, à l’unanimité des membres présents et représentés, le Budget Primitif 2024 du CCAS comme suit et AUTORISE le Président à procéder à des virements de chapitre à chapitre, à l’exclusion des crédits relatifs aux dépenses de personnel, de 7.5% pour la section de fonctionnement et de 7.5% pour la section d’investissement.</w:t>
      </w:r>
    </w:p>
    <w:p w14:paraId="7C6AC5AA" w14:textId="0EF95EE6" w:rsidR="0082024D" w:rsidRPr="0082024D" w:rsidRDefault="0082024D" w:rsidP="00D16BC5"/>
    <w:p w14:paraId="6443E031" w14:textId="77777777" w:rsidR="004454A0" w:rsidRDefault="004454A0"/>
    <w:p w14:paraId="1B6A753E" w14:textId="00070799" w:rsidR="00D16BC5" w:rsidRDefault="00D16BC5" w:rsidP="00D16BC5">
      <w:pPr>
        <w:rPr>
          <w:b/>
          <w:bCs/>
          <w:u w:val="single"/>
        </w:rPr>
      </w:pPr>
      <w:r>
        <w:rPr>
          <w:b/>
          <w:bCs/>
          <w:u w:val="single"/>
        </w:rPr>
        <w:t>6</w:t>
      </w:r>
      <w:r w:rsidRPr="00B772A8">
        <w:rPr>
          <w:b/>
          <w:bCs/>
          <w:u w:val="single"/>
        </w:rPr>
        <w:t xml:space="preserve">/ </w:t>
      </w:r>
      <w:r>
        <w:rPr>
          <w:b/>
          <w:bCs/>
          <w:u w:val="single"/>
        </w:rPr>
        <w:t>Divers :</w:t>
      </w:r>
    </w:p>
    <w:p w14:paraId="2D76C591" w14:textId="77777777" w:rsidR="00D16BC5" w:rsidRDefault="00D16BC5" w:rsidP="00D16BC5">
      <w:pPr>
        <w:rPr>
          <w:b/>
          <w:bCs/>
          <w:u w:val="single"/>
        </w:rPr>
      </w:pPr>
    </w:p>
    <w:p w14:paraId="109816D0" w14:textId="248F82E2" w:rsidR="00D63189" w:rsidRDefault="00D16BC5">
      <w:r w:rsidRPr="00D16BC5">
        <w:t>Rien à signal</w:t>
      </w:r>
      <w:r>
        <w:t>er</w:t>
      </w:r>
    </w:p>
    <w:p w14:paraId="0DC9F572" w14:textId="77777777" w:rsidR="00D16BC5" w:rsidRDefault="00D16BC5"/>
    <w:p w14:paraId="18C425C5" w14:textId="4AF65DAF" w:rsidR="00D16BC5" w:rsidRPr="0082024D" w:rsidRDefault="00D16BC5">
      <w:r>
        <w:t>Clôture à 19h50.</w:t>
      </w:r>
    </w:p>
    <w:sectPr w:rsidR="00D16BC5" w:rsidRPr="0082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76232"/>
    <w:multiLevelType w:val="hybridMultilevel"/>
    <w:tmpl w:val="C9A69B58"/>
    <w:lvl w:ilvl="0" w:tplc="98B6EC5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7811BB"/>
    <w:multiLevelType w:val="hybridMultilevel"/>
    <w:tmpl w:val="3E8267E0"/>
    <w:lvl w:ilvl="0" w:tplc="81FAF0A2">
      <w:numFmt w:val="bullet"/>
      <w:lvlText w:val="-"/>
      <w:lvlJc w:val="left"/>
      <w:pPr>
        <w:ind w:left="1778" w:hanging="360"/>
      </w:pPr>
      <w:rPr>
        <w:rFonts w:ascii="Arial Narrow" w:eastAsia="Times New Roman" w:hAnsi="Arial Narrow"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7ABF37D8"/>
    <w:multiLevelType w:val="hybridMultilevel"/>
    <w:tmpl w:val="4D0404DE"/>
    <w:lvl w:ilvl="0" w:tplc="A4A038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4034035">
    <w:abstractNumId w:val="2"/>
  </w:num>
  <w:num w:numId="2" w16cid:durableId="1061442813">
    <w:abstractNumId w:val="0"/>
  </w:num>
  <w:num w:numId="3" w16cid:durableId="142085024">
    <w:abstractNumId w:val="3"/>
  </w:num>
  <w:num w:numId="4" w16cid:durableId="1675720379">
    <w:abstractNumId w:val="1"/>
  </w:num>
  <w:num w:numId="5" w16cid:durableId="269750041">
    <w:abstractNumId w:val="5"/>
  </w:num>
  <w:num w:numId="6" w16cid:durableId="435951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69"/>
    <w:rsid w:val="00020947"/>
    <w:rsid w:val="000A18C4"/>
    <w:rsid w:val="000A6BE4"/>
    <w:rsid w:val="00105235"/>
    <w:rsid w:val="001B5FA3"/>
    <w:rsid w:val="002017D6"/>
    <w:rsid w:val="00223942"/>
    <w:rsid w:val="00275262"/>
    <w:rsid w:val="00281BC1"/>
    <w:rsid w:val="0028307E"/>
    <w:rsid w:val="00284005"/>
    <w:rsid w:val="002E7D55"/>
    <w:rsid w:val="003731F5"/>
    <w:rsid w:val="003B460E"/>
    <w:rsid w:val="003D1496"/>
    <w:rsid w:val="003D5CD9"/>
    <w:rsid w:val="003E0BD2"/>
    <w:rsid w:val="00421F69"/>
    <w:rsid w:val="004454A0"/>
    <w:rsid w:val="0061103C"/>
    <w:rsid w:val="00630094"/>
    <w:rsid w:val="0065495C"/>
    <w:rsid w:val="006C0324"/>
    <w:rsid w:val="006D4C3A"/>
    <w:rsid w:val="00765208"/>
    <w:rsid w:val="0082024D"/>
    <w:rsid w:val="008340A0"/>
    <w:rsid w:val="00905AFE"/>
    <w:rsid w:val="00917F70"/>
    <w:rsid w:val="00935F57"/>
    <w:rsid w:val="00960830"/>
    <w:rsid w:val="00984954"/>
    <w:rsid w:val="009C7ACA"/>
    <w:rsid w:val="00AA7AB6"/>
    <w:rsid w:val="00B703DE"/>
    <w:rsid w:val="00B772A8"/>
    <w:rsid w:val="00B919D2"/>
    <w:rsid w:val="00BA7057"/>
    <w:rsid w:val="00C0210D"/>
    <w:rsid w:val="00CD713C"/>
    <w:rsid w:val="00CF0BA0"/>
    <w:rsid w:val="00D16BC5"/>
    <w:rsid w:val="00D31945"/>
    <w:rsid w:val="00D63189"/>
    <w:rsid w:val="00DD3140"/>
    <w:rsid w:val="00DE7007"/>
    <w:rsid w:val="00E11961"/>
    <w:rsid w:val="00E40CB9"/>
    <w:rsid w:val="00E41A1D"/>
    <w:rsid w:val="00E53848"/>
    <w:rsid w:val="00E7578B"/>
    <w:rsid w:val="00E87B82"/>
    <w:rsid w:val="00EB2C5A"/>
    <w:rsid w:val="00ED56DC"/>
    <w:rsid w:val="00EE1A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 w:type="character" w:customStyle="1" w:styleId="M6Car">
    <w:name w:val="M6 Car"/>
    <w:link w:val="M6"/>
    <w:uiPriority w:val="99"/>
    <w:locked/>
    <w:rsid w:val="00DE7007"/>
    <w:rPr>
      <w:rFonts w:ascii="Arial" w:hAnsi="Arial" w:cs="Arial"/>
      <w:sz w:val="18"/>
      <w:szCs w:val="18"/>
    </w:rPr>
  </w:style>
  <w:style w:type="paragraph" w:customStyle="1" w:styleId="M6">
    <w:name w:val="M6"/>
    <w:basedOn w:val="Normal"/>
    <w:link w:val="M6Car"/>
    <w:uiPriority w:val="99"/>
    <w:rsid w:val="00DE7007"/>
    <w:pPr>
      <w:widowControl w:val="0"/>
      <w:spacing w:before="20"/>
      <w:ind w:left="113" w:right="57" w:firstLine="113"/>
      <w:jc w:val="both"/>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3FF1-21D6-4DD6-9E2B-91A8F8E2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4470</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Information Animation</cp:lastModifiedBy>
  <cp:revision>2</cp:revision>
  <cp:lastPrinted>2024-03-21T15:21:00Z</cp:lastPrinted>
  <dcterms:created xsi:type="dcterms:W3CDTF">2024-05-02T07:35:00Z</dcterms:created>
  <dcterms:modified xsi:type="dcterms:W3CDTF">2024-05-02T07:35:00Z</dcterms:modified>
</cp:coreProperties>
</file>